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A7E2" w14:textId="566C2E8B" w:rsidR="00A55EFF" w:rsidRDefault="0019118F" w:rsidP="00A55EFF">
      <w:pPr>
        <w:pStyle w:val="Heading2"/>
        <w:jc w:val="center"/>
      </w:pPr>
      <w:r w:rsidRPr="00174C68">
        <w:rPr>
          <w:sz w:val="28"/>
          <w:szCs w:val="28"/>
        </w:rPr>
        <w:t>Public Guidance Notes</w:t>
      </w:r>
      <w:r w:rsidR="00623D4C" w:rsidRPr="00174C68">
        <w:rPr>
          <w:sz w:val="28"/>
          <w:szCs w:val="28"/>
        </w:rPr>
        <w:t xml:space="preserve">: </w:t>
      </w:r>
      <w:r w:rsidR="00A55EFF" w:rsidRPr="00174C68">
        <w:rPr>
          <w:sz w:val="28"/>
          <w:szCs w:val="28"/>
        </w:rPr>
        <w:t>25/41016/OUT - Outline planning permission with details of access for the development of up to 48 dwellings (Use Class C3) with associated infrastructure</w:t>
      </w:r>
      <w:r w:rsidR="00A55EFF">
        <w:t>.</w:t>
      </w:r>
    </w:p>
    <w:p w14:paraId="796F3848" w14:textId="54DB5142" w:rsidR="00623D4C" w:rsidRPr="00174C68" w:rsidRDefault="00A55EFF" w:rsidP="00A55EFF">
      <w:pPr>
        <w:pStyle w:val="Heading2"/>
        <w:jc w:val="center"/>
        <w:rPr>
          <w:rStyle w:val="address"/>
          <w:rFonts w:ascii="Calibri" w:hAnsi="Calibri" w:cs="Calibri"/>
          <w:color w:val="333333"/>
          <w:sz w:val="26"/>
          <w:szCs w:val="26"/>
          <w:shd w:val="clear" w:color="auto" w:fill="FFFFFF"/>
        </w:rPr>
      </w:pPr>
      <w:r w:rsidRPr="00A55EFF">
        <w:rPr>
          <w:sz w:val="30"/>
          <w:szCs w:val="30"/>
        </w:rPr>
        <w:t xml:space="preserve"> </w:t>
      </w:r>
      <w:r w:rsidRPr="00174C68">
        <w:rPr>
          <w:sz w:val="26"/>
          <w:szCs w:val="26"/>
        </w:rPr>
        <w:t>Land South of Campion Close Eccleshall.</w:t>
      </w:r>
    </w:p>
    <w:p w14:paraId="33E23DB9" w14:textId="63A0BC7A" w:rsidR="00623D4C" w:rsidRPr="00235558" w:rsidRDefault="001E6420" w:rsidP="00623D4C">
      <w:pPr>
        <w:pStyle w:val="Default"/>
        <w:rPr>
          <w:rFonts w:ascii="Calibri" w:hAnsi="Calibri" w:cs="Calibri"/>
          <w:sz w:val="22"/>
          <w:szCs w:val="22"/>
        </w:rPr>
      </w:pPr>
      <w:r w:rsidRPr="00235558">
        <w:rPr>
          <w:rFonts w:ascii="Calibri" w:hAnsi="Calibri" w:cs="Calibri"/>
          <w:color w:val="000000" w:themeColor="text1"/>
          <w:kern w:val="2"/>
          <w:sz w:val="22"/>
          <w:szCs w:val="22"/>
        </w:rPr>
        <w:t>Eccleshall Parish Council has considered the details of the proposed development.  It has resolved that the application be objected to on the following grounds. The full representation will be available on the Borough Council planning portal when submitted, but for resident information, the key points are summarised below:</w:t>
      </w:r>
    </w:p>
    <w:p w14:paraId="191C4E19" w14:textId="6B50F6FA" w:rsidR="00011461" w:rsidRPr="00011461" w:rsidRDefault="00011461" w:rsidP="00011461">
      <w:pPr>
        <w:pStyle w:val="NormalWeb"/>
        <w:numPr>
          <w:ilvl w:val="0"/>
          <w:numId w:val="6"/>
        </w:numPr>
        <w:rPr>
          <w:rFonts w:ascii="Calibri" w:hAnsi="Calibri" w:cs="Calibri"/>
          <w:color w:val="000000"/>
          <w:sz w:val="22"/>
          <w:szCs w:val="22"/>
        </w:rPr>
      </w:pPr>
      <w:r w:rsidRPr="00011461">
        <w:rPr>
          <w:rFonts w:ascii="Calibri" w:hAnsi="Calibri" w:cs="Calibri"/>
          <w:color w:val="000000"/>
          <w:sz w:val="22"/>
          <w:szCs w:val="22"/>
        </w:rPr>
        <w:t>Paragraph 12 of the National Planning Policy Framework, December 2024 makes clear that “</w:t>
      </w:r>
      <w:r w:rsidRPr="00011461">
        <w:rPr>
          <w:rFonts w:ascii="Calibri" w:hAnsi="Calibri" w:cs="Calibri"/>
          <w:i/>
          <w:iCs/>
          <w:color w:val="000000"/>
          <w:sz w:val="22"/>
          <w:szCs w:val="22"/>
        </w:rPr>
        <w:t xml:space="preserve">The presumption in favour of sustainable development does not change the statutory status of the development plan as the starting point for decision-making.”   </w:t>
      </w:r>
    </w:p>
    <w:p w14:paraId="32B6C684" w14:textId="2FA47FA7" w:rsidR="00011461" w:rsidRPr="00011461" w:rsidRDefault="00011461" w:rsidP="00011461">
      <w:pPr>
        <w:pStyle w:val="NormalWeb"/>
        <w:numPr>
          <w:ilvl w:val="0"/>
          <w:numId w:val="6"/>
        </w:numPr>
        <w:rPr>
          <w:rFonts w:ascii="Calibri" w:hAnsi="Calibri" w:cs="Calibri"/>
          <w:color w:val="000000"/>
          <w:sz w:val="22"/>
          <w:szCs w:val="22"/>
        </w:rPr>
      </w:pPr>
      <w:r w:rsidRPr="00011461">
        <w:rPr>
          <w:rFonts w:ascii="Calibri" w:hAnsi="Calibri" w:cs="Calibri"/>
          <w:color w:val="000000"/>
          <w:sz w:val="22"/>
          <w:szCs w:val="22"/>
        </w:rPr>
        <w:t xml:space="preserve">The proposed development is outside of the settlement boundary and would set a precedent, leading to further incremental encroachment into the open countryside.  It would also harm the rural and village character of the area, encroaching further into the open countryside.  </w:t>
      </w:r>
    </w:p>
    <w:p w14:paraId="46AFD20B" w14:textId="75BDD47D" w:rsidR="00011461" w:rsidRPr="00011461" w:rsidRDefault="00011461" w:rsidP="00011461">
      <w:pPr>
        <w:pStyle w:val="NormalWeb"/>
        <w:numPr>
          <w:ilvl w:val="0"/>
          <w:numId w:val="6"/>
        </w:numPr>
        <w:rPr>
          <w:rFonts w:ascii="Calibri" w:hAnsi="Calibri" w:cs="Calibri"/>
          <w:color w:val="000000"/>
          <w:sz w:val="22"/>
          <w:szCs w:val="22"/>
        </w:rPr>
      </w:pPr>
      <w:r w:rsidRPr="00011461">
        <w:rPr>
          <w:rFonts w:ascii="Calibri" w:hAnsi="Calibri" w:cs="Calibri"/>
          <w:color w:val="000000"/>
          <w:sz w:val="22"/>
          <w:szCs w:val="22"/>
        </w:rPr>
        <w:t xml:space="preserve">Acceptance of greenfield development would create further challenges to the viability of vacant brownfield or allocated housing sites within the borough.  </w:t>
      </w:r>
    </w:p>
    <w:p w14:paraId="11E82DD9" w14:textId="0BFE9651" w:rsidR="00011461" w:rsidRPr="00011461" w:rsidRDefault="00011461" w:rsidP="00011461">
      <w:pPr>
        <w:pStyle w:val="NormalWeb"/>
        <w:numPr>
          <w:ilvl w:val="0"/>
          <w:numId w:val="6"/>
        </w:numPr>
        <w:rPr>
          <w:rFonts w:ascii="Calibri" w:hAnsi="Calibri" w:cs="Calibri"/>
          <w:color w:val="000000"/>
          <w:sz w:val="22"/>
          <w:szCs w:val="22"/>
        </w:rPr>
      </w:pPr>
      <w:r w:rsidRPr="00011461">
        <w:rPr>
          <w:rFonts w:ascii="Calibri" w:hAnsi="Calibri" w:cs="Calibri"/>
          <w:color w:val="000000"/>
          <w:sz w:val="22"/>
          <w:szCs w:val="22"/>
        </w:rPr>
        <w:t>There are already infrastructure deficiencies including health, transport, drainage and secondary education.  The proposal must be assessed in the context of other applications and allocations; if infrastructure is already under stress, additional development will obviously exacerbate problems.</w:t>
      </w:r>
    </w:p>
    <w:p w14:paraId="3F3A3444" w14:textId="75C5D315" w:rsidR="00011461" w:rsidRPr="00011461" w:rsidRDefault="00011461" w:rsidP="00011461">
      <w:pPr>
        <w:pStyle w:val="NormalWeb"/>
        <w:numPr>
          <w:ilvl w:val="0"/>
          <w:numId w:val="6"/>
        </w:numPr>
        <w:rPr>
          <w:rFonts w:ascii="Calibri" w:hAnsi="Calibri" w:cs="Calibri"/>
          <w:color w:val="000000"/>
          <w:sz w:val="22"/>
          <w:szCs w:val="22"/>
        </w:rPr>
      </w:pPr>
      <w:r w:rsidRPr="00011461">
        <w:rPr>
          <w:rFonts w:ascii="Calibri" w:hAnsi="Calibri" w:cs="Calibri"/>
          <w:color w:val="000000"/>
          <w:sz w:val="22"/>
          <w:szCs w:val="22"/>
        </w:rPr>
        <w:t>The proposed form and layout, even with mitigation, would result in intrusive visual impact, owing to the prominent location in an elevated position, flanked by open countryside.</w:t>
      </w:r>
    </w:p>
    <w:p w14:paraId="4421FE0D" w14:textId="59D7E1D9" w:rsidR="00011461" w:rsidRPr="00011461" w:rsidRDefault="00011461" w:rsidP="00011461">
      <w:pPr>
        <w:pStyle w:val="NormalWeb"/>
        <w:numPr>
          <w:ilvl w:val="0"/>
          <w:numId w:val="6"/>
        </w:numPr>
        <w:rPr>
          <w:rFonts w:ascii="Calibri" w:hAnsi="Calibri" w:cs="Calibri"/>
          <w:color w:val="000000"/>
          <w:sz w:val="22"/>
          <w:szCs w:val="22"/>
        </w:rPr>
      </w:pPr>
      <w:r w:rsidRPr="00011461">
        <w:rPr>
          <w:rFonts w:ascii="Calibri" w:hAnsi="Calibri" w:cs="Calibri"/>
          <w:color w:val="000000"/>
          <w:sz w:val="22"/>
          <w:szCs w:val="22"/>
        </w:rPr>
        <w:t xml:space="preserve">Development on previously undeveloped land will have a negative impact on surface water drainage and the wider water and flood management of the locality.  Surface water flood issues are already a significant problem for Eccleshall, and this will exacerbate these by reducing the capacity for natural surface water management in the catchment area for the River Sow.  </w:t>
      </w:r>
    </w:p>
    <w:p w14:paraId="3BC46731" w14:textId="639A98D9" w:rsidR="00011461" w:rsidRPr="00011461" w:rsidRDefault="00011461" w:rsidP="00011461">
      <w:pPr>
        <w:pStyle w:val="NormalWeb"/>
        <w:numPr>
          <w:ilvl w:val="0"/>
          <w:numId w:val="6"/>
        </w:numPr>
        <w:rPr>
          <w:rFonts w:ascii="Calibri" w:hAnsi="Calibri" w:cs="Calibri"/>
          <w:color w:val="000000"/>
          <w:sz w:val="22"/>
          <w:szCs w:val="22"/>
        </w:rPr>
      </w:pPr>
      <w:r w:rsidRPr="00011461">
        <w:rPr>
          <w:rFonts w:ascii="Calibri" w:hAnsi="Calibri" w:cs="Calibri"/>
          <w:color w:val="000000"/>
          <w:sz w:val="22"/>
          <w:szCs w:val="22"/>
        </w:rPr>
        <w:t xml:space="preserve">The development of the site would result in the loss of grade 3a ‘best and most versatile’ agricultural land as demonstrated in the report ‘Agricultural Land Classification, December 2024’.  45% of the development is 3a, comprising the entire field adjacent to Newport Road located centrally in the development.  </w:t>
      </w:r>
    </w:p>
    <w:p w14:paraId="352F6634" w14:textId="497B4EE2" w:rsidR="00011461" w:rsidRPr="00011461" w:rsidRDefault="00011461" w:rsidP="00011461">
      <w:pPr>
        <w:pStyle w:val="NormalWeb"/>
        <w:numPr>
          <w:ilvl w:val="0"/>
          <w:numId w:val="6"/>
        </w:numPr>
        <w:rPr>
          <w:rFonts w:ascii="Calibri" w:hAnsi="Calibri" w:cs="Calibri"/>
          <w:color w:val="000000"/>
          <w:sz w:val="22"/>
          <w:szCs w:val="22"/>
        </w:rPr>
      </w:pPr>
      <w:r w:rsidRPr="00011461">
        <w:rPr>
          <w:rFonts w:ascii="Calibri" w:hAnsi="Calibri" w:cs="Calibri"/>
          <w:color w:val="000000"/>
          <w:sz w:val="22"/>
          <w:szCs w:val="22"/>
        </w:rPr>
        <w:t xml:space="preserve">The development fails to deliver </w:t>
      </w:r>
      <w:proofErr w:type="gramStart"/>
      <w:r w:rsidRPr="00011461">
        <w:rPr>
          <w:rFonts w:ascii="Calibri" w:hAnsi="Calibri" w:cs="Calibri"/>
          <w:color w:val="000000"/>
          <w:sz w:val="22"/>
          <w:szCs w:val="22"/>
        </w:rPr>
        <w:t>it’s</w:t>
      </w:r>
      <w:proofErr w:type="gramEnd"/>
      <w:r w:rsidRPr="00011461">
        <w:rPr>
          <w:rFonts w:ascii="Calibri" w:hAnsi="Calibri" w:cs="Calibri"/>
          <w:color w:val="000000"/>
          <w:sz w:val="22"/>
          <w:szCs w:val="22"/>
        </w:rPr>
        <w:t xml:space="preserve"> Biodiversity Net Gain requirements, resulting in a proposed deficit of -32.77% for Habitat units, which may increase further as the Preliminary Ecological Appraisal was not undertaken in an optimal period.   </w:t>
      </w:r>
    </w:p>
    <w:p w14:paraId="5904A9F4" w14:textId="5066461A" w:rsidR="00011461" w:rsidRPr="00011461" w:rsidRDefault="00011461" w:rsidP="00011461">
      <w:pPr>
        <w:pStyle w:val="NormalWeb"/>
        <w:numPr>
          <w:ilvl w:val="0"/>
          <w:numId w:val="6"/>
        </w:numPr>
        <w:rPr>
          <w:rFonts w:ascii="Calibri" w:hAnsi="Calibri" w:cs="Calibri"/>
          <w:color w:val="000000"/>
          <w:sz w:val="22"/>
          <w:szCs w:val="22"/>
        </w:rPr>
      </w:pPr>
      <w:r w:rsidRPr="00011461">
        <w:rPr>
          <w:rFonts w:ascii="Calibri" w:hAnsi="Calibri" w:cs="Calibri"/>
          <w:color w:val="000000"/>
          <w:sz w:val="22"/>
          <w:szCs w:val="22"/>
        </w:rPr>
        <w:t xml:space="preserve">The development would result in the loss of ‘ridge and furrow’ heritage asset, which forms part of the historic agricultural character Eccleshall.  </w:t>
      </w:r>
    </w:p>
    <w:p w14:paraId="71762C92" w14:textId="25059B7E" w:rsidR="00E12CB8" w:rsidRPr="00E12CB8" w:rsidRDefault="00011461" w:rsidP="00E12CB8">
      <w:pPr>
        <w:pStyle w:val="NormalWeb"/>
        <w:numPr>
          <w:ilvl w:val="0"/>
          <w:numId w:val="6"/>
        </w:numPr>
        <w:rPr>
          <w:rFonts w:ascii="Calibri" w:hAnsi="Calibri" w:cs="Calibri"/>
          <w:color w:val="000000"/>
          <w:sz w:val="22"/>
          <w:szCs w:val="22"/>
        </w:rPr>
      </w:pPr>
      <w:r w:rsidRPr="00011461">
        <w:rPr>
          <w:rFonts w:ascii="Calibri" w:hAnsi="Calibri" w:cs="Calibri"/>
          <w:color w:val="000000"/>
          <w:sz w:val="22"/>
          <w:szCs w:val="22"/>
        </w:rPr>
        <w:t>It is contrary to national, Local Plan and Neighbourhood Plan policies</w:t>
      </w:r>
      <w:r w:rsidR="00E12CB8">
        <w:rPr>
          <w:rFonts w:ascii="Calibri" w:hAnsi="Calibri" w:cs="Calibri"/>
          <w:color w:val="000000"/>
          <w:sz w:val="22"/>
          <w:szCs w:val="22"/>
        </w:rPr>
        <w:t>.</w:t>
      </w:r>
    </w:p>
    <w:p w14:paraId="0770803A" w14:textId="77777777" w:rsidR="004E3DD4" w:rsidRPr="004E3DD4" w:rsidRDefault="004E3DD4" w:rsidP="004E3DD4">
      <w:pPr>
        <w:pStyle w:val="ListParagraph"/>
        <w:rPr>
          <w:b/>
          <w:bCs/>
          <w:sz w:val="22"/>
          <w:szCs w:val="22"/>
        </w:rPr>
      </w:pPr>
      <w:r w:rsidRPr="004E3DD4">
        <w:rPr>
          <w:b/>
          <w:bCs/>
          <w:sz w:val="22"/>
          <w:szCs w:val="22"/>
        </w:rPr>
        <w:t xml:space="preserve">The above information has been agreed by Eccleshall Parish Council with the advice of an independent planning consultant. Any following supplementary information is provided independently by the Save Eccleshall resident group and points raised may differ from those submitted by the Parish Council. This document is also available at </w:t>
      </w:r>
      <w:hyperlink r:id="rId8" w:history="1">
        <w:r w:rsidRPr="004E3DD4">
          <w:rPr>
            <w:rStyle w:val="Hyperlink"/>
            <w:b/>
            <w:bCs/>
            <w:sz w:val="22"/>
            <w:szCs w:val="22"/>
          </w:rPr>
          <w:t>https://eccleshallparishcouncil.gov.uk/local-information/planning/local-planning-updates/</w:t>
        </w:r>
      </w:hyperlink>
      <w:r w:rsidRPr="004E3DD4">
        <w:rPr>
          <w:b/>
          <w:bCs/>
          <w:sz w:val="22"/>
          <w:szCs w:val="22"/>
        </w:rPr>
        <w:t xml:space="preserve"> </w:t>
      </w:r>
    </w:p>
    <w:p w14:paraId="45229A2D" w14:textId="07634C3D" w:rsidR="00ED7046" w:rsidRPr="00235558" w:rsidRDefault="00ED7046" w:rsidP="004E3DD4">
      <w:pPr>
        <w:rPr>
          <w:rFonts w:ascii="Calibri" w:hAnsi="Calibri" w:cs="Calibri"/>
          <w:b/>
          <w:bCs/>
          <w:sz w:val="22"/>
          <w:szCs w:val="22"/>
        </w:rPr>
      </w:pPr>
    </w:p>
    <w:sectPr w:rsidR="00ED7046" w:rsidRPr="00235558" w:rsidSect="00623D4C">
      <w:pgSz w:w="11906" w:h="16838"/>
      <w:pgMar w:top="1304" w:right="1440" w:bottom="130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BCE"/>
    <w:multiLevelType w:val="hybridMultilevel"/>
    <w:tmpl w:val="3868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C67A1A"/>
    <w:multiLevelType w:val="hybridMultilevel"/>
    <w:tmpl w:val="2CA4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A53AE"/>
    <w:multiLevelType w:val="hybridMultilevel"/>
    <w:tmpl w:val="2092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B5E5F"/>
    <w:multiLevelType w:val="hybridMultilevel"/>
    <w:tmpl w:val="726C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3B3FF8"/>
    <w:multiLevelType w:val="multilevel"/>
    <w:tmpl w:val="A3E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F55C5B"/>
    <w:multiLevelType w:val="hybridMultilevel"/>
    <w:tmpl w:val="B4BE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718925">
    <w:abstractNumId w:val="1"/>
  </w:num>
  <w:num w:numId="2" w16cid:durableId="1494833582">
    <w:abstractNumId w:val="3"/>
  </w:num>
  <w:num w:numId="3" w16cid:durableId="1357736668">
    <w:abstractNumId w:val="4"/>
  </w:num>
  <w:num w:numId="4" w16cid:durableId="842858556">
    <w:abstractNumId w:val="2"/>
  </w:num>
  <w:num w:numId="5" w16cid:durableId="2058891450">
    <w:abstractNumId w:val="5"/>
  </w:num>
  <w:num w:numId="6" w16cid:durableId="34212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4C"/>
    <w:rsid w:val="00011461"/>
    <w:rsid w:val="000F39BE"/>
    <w:rsid w:val="00147F60"/>
    <w:rsid w:val="00174C68"/>
    <w:rsid w:val="0019118F"/>
    <w:rsid w:val="001D2DE7"/>
    <w:rsid w:val="001E6420"/>
    <w:rsid w:val="00235558"/>
    <w:rsid w:val="0034374D"/>
    <w:rsid w:val="004E3DD4"/>
    <w:rsid w:val="00623D4C"/>
    <w:rsid w:val="009A3C77"/>
    <w:rsid w:val="00A55EFF"/>
    <w:rsid w:val="00C00001"/>
    <w:rsid w:val="00C63804"/>
    <w:rsid w:val="00E12CB8"/>
    <w:rsid w:val="00E65A42"/>
    <w:rsid w:val="00E92D05"/>
    <w:rsid w:val="00ED7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13D8"/>
  <w15:chartTrackingRefBased/>
  <w15:docId w15:val="{190D18D2-4532-484A-B30C-50AF7B42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D4C"/>
    <w:pPr>
      <w:spacing w:after="0" w:line="240" w:lineRule="auto"/>
    </w:pPr>
  </w:style>
  <w:style w:type="paragraph" w:styleId="Heading1">
    <w:name w:val="heading 1"/>
    <w:basedOn w:val="Normal"/>
    <w:next w:val="Normal"/>
    <w:link w:val="Heading1Char"/>
    <w:uiPriority w:val="9"/>
    <w:qFormat/>
    <w:rsid w:val="00623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3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3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D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D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D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D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3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3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D4C"/>
    <w:rPr>
      <w:rFonts w:eastAsiaTheme="majorEastAsia" w:cstheme="majorBidi"/>
      <w:color w:val="272727" w:themeColor="text1" w:themeTint="D8"/>
    </w:rPr>
  </w:style>
  <w:style w:type="paragraph" w:styleId="Title">
    <w:name w:val="Title"/>
    <w:basedOn w:val="Normal"/>
    <w:next w:val="Normal"/>
    <w:link w:val="TitleChar"/>
    <w:uiPriority w:val="10"/>
    <w:qFormat/>
    <w:rsid w:val="00623D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D4C"/>
    <w:pPr>
      <w:spacing w:before="160"/>
      <w:jc w:val="center"/>
    </w:pPr>
    <w:rPr>
      <w:i/>
      <w:iCs/>
      <w:color w:val="404040" w:themeColor="text1" w:themeTint="BF"/>
    </w:rPr>
  </w:style>
  <w:style w:type="character" w:customStyle="1" w:styleId="QuoteChar">
    <w:name w:val="Quote Char"/>
    <w:basedOn w:val="DefaultParagraphFont"/>
    <w:link w:val="Quote"/>
    <w:uiPriority w:val="29"/>
    <w:rsid w:val="00623D4C"/>
    <w:rPr>
      <w:i/>
      <w:iCs/>
      <w:color w:val="404040" w:themeColor="text1" w:themeTint="BF"/>
    </w:rPr>
  </w:style>
  <w:style w:type="paragraph" w:styleId="ListParagraph">
    <w:name w:val="List Paragraph"/>
    <w:basedOn w:val="Normal"/>
    <w:uiPriority w:val="34"/>
    <w:qFormat/>
    <w:rsid w:val="00623D4C"/>
    <w:pPr>
      <w:ind w:left="720"/>
      <w:contextualSpacing/>
    </w:pPr>
  </w:style>
  <w:style w:type="character" w:styleId="IntenseEmphasis">
    <w:name w:val="Intense Emphasis"/>
    <w:basedOn w:val="DefaultParagraphFont"/>
    <w:uiPriority w:val="21"/>
    <w:qFormat/>
    <w:rsid w:val="00623D4C"/>
    <w:rPr>
      <w:i/>
      <w:iCs/>
      <w:color w:val="0F4761" w:themeColor="accent1" w:themeShade="BF"/>
    </w:rPr>
  </w:style>
  <w:style w:type="paragraph" w:styleId="IntenseQuote">
    <w:name w:val="Intense Quote"/>
    <w:basedOn w:val="Normal"/>
    <w:next w:val="Normal"/>
    <w:link w:val="IntenseQuoteChar"/>
    <w:uiPriority w:val="30"/>
    <w:qFormat/>
    <w:rsid w:val="00623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D4C"/>
    <w:rPr>
      <w:i/>
      <w:iCs/>
      <w:color w:val="0F4761" w:themeColor="accent1" w:themeShade="BF"/>
    </w:rPr>
  </w:style>
  <w:style w:type="character" w:styleId="IntenseReference">
    <w:name w:val="Intense Reference"/>
    <w:basedOn w:val="DefaultParagraphFont"/>
    <w:uiPriority w:val="32"/>
    <w:qFormat/>
    <w:rsid w:val="00623D4C"/>
    <w:rPr>
      <w:b/>
      <w:bCs/>
      <w:smallCaps/>
      <w:color w:val="0F4761" w:themeColor="accent1" w:themeShade="BF"/>
      <w:spacing w:val="5"/>
    </w:rPr>
  </w:style>
  <w:style w:type="character" w:customStyle="1" w:styleId="address">
    <w:name w:val="address"/>
    <w:basedOn w:val="DefaultParagraphFont"/>
    <w:rsid w:val="00623D4C"/>
  </w:style>
  <w:style w:type="paragraph" w:styleId="NormalWeb">
    <w:name w:val="Normal (Web)"/>
    <w:basedOn w:val="Normal"/>
    <w:uiPriority w:val="99"/>
    <w:unhideWhenUsed/>
    <w:rsid w:val="00623D4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23D4C"/>
    <w:rPr>
      <w:b/>
      <w:bCs/>
    </w:rPr>
  </w:style>
  <w:style w:type="paragraph" w:customStyle="1" w:styleId="Default">
    <w:name w:val="Default"/>
    <w:rsid w:val="00623D4C"/>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4E3DD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cleshallparishcouncil.gov.uk/local-information/planning/local-planning-updat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F3E51622E1B4F8517510B5BA49D37" ma:contentTypeVersion="17" ma:contentTypeDescription="Create a new document." ma:contentTypeScope="" ma:versionID="8b3ea6e894c05a455545086e19ad071f">
  <xsd:schema xmlns:xsd="http://www.w3.org/2001/XMLSchema" xmlns:xs="http://www.w3.org/2001/XMLSchema" xmlns:p="http://schemas.microsoft.com/office/2006/metadata/properties" xmlns:ns2="bff9764c-d34d-4636-ba19-1da1c2b0ead4" xmlns:ns3="a26d972c-5448-4a0f-845c-5f2b00175147" targetNamespace="http://schemas.microsoft.com/office/2006/metadata/properties" ma:root="true" ma:fieldsID="c7aa7f4bdf44e75ea90e16f19d6078f9" ns2:_="" ns3:_="">
    <xsd:import namespace="bff9764c-d34d-4636-ba19-1da1c2b0ead4"/>
    <xsd:import namespace="a26d972c-5448-4a0f-845c-5f2b00175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Additional_x0020_File_x0020_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764c-d34d-4636-ba19-1da1c2b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66ac33-5a1a-499d-9615-e593976d231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dditional_x0020_File_x0020_Details" ma:index="24" nillable="true" ma:displayName="Additional File Details" ma:description="Additional Information" ma:internalName="Additional_x0020_File_x0020_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6d972c-5448-4a0f-845c-5f2b0017514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edca21-76e4-434f-823b-8b2425a9e361}" ma:internalName="TaxCatchAll" ma:showField="CatchAllData" ma:web="a26d972c-5448-4a0f-845c-5f2b00175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6d972c-5448-4a0f-845c-5f2b00175147" xsi:nil="true"/>
    <lcf76f155ced4ddcb4097134ff3c332f xmlns="bff9764c-d34d-4636-ba19-1da1c2b0ead4">
      <Terms xmlns="http://schemas.microsoft.com/office/infopath/2007/PartnerControls"/>
    </lcf76f155ced4ddcb4097134ff3c332f>
    <Additional_x0020_File_x0020_Details xmlns="bff9764c-d34d-4636-ba19-1da1c2b0ead4" xsi:nil="true"/>
  </documentManagement>
</p:properties>
</file>

<file path=customXml/itemProps1.xml><?xml version="1.0" encoding="utf-8"?>
<ds:datastoreItem xmlns:ds="http://schemas.openxmlformats.org/officeDocument/2006/customXml" ds:itemID="{3DCC5A0E-D0E9-41FE-9BF1-07D74FBA5DF2}">
  <ds:schemaRefs>
    <ds:schemaRef ds:uri="http://schemas.microsoft.com/sharepoint/v3/contenttype/forms"/>
  </ds:schemaRefs>
</ds:datastoreItem>
</file>

<file path=customXml/itemProps2.xml><?xml version="1.0" encoding="utf-8"?>
<ds:datastoreItem xmlns:ds="http://schemas.openxmlformats.org/officeDocument/2006/customXml" ds:itemID="{BE39B9C6-9B9A-49DC-ACD9-3FBAE33B758F}"/>
</file>

<file path=customXml/itemProps3.xml><?xml version="1.0" encoding="utf-8"?>
<ds:datastoreItem xmlns:ds="http://schemas.openxmlformats.org/officeDocument/2006/customXml" ds:itemID="{FCFFA3E9-AB64-4967-A23D-19487D872291}">
  <ds:schemaRefs>
    <ds:schemaRef ds:uri="http://schemas.microsoft.com/office/2006/metadata/properties"/>
    <ds:schemaRef ds:uri="http://schemas.microsoft.com/office/infopath/2007/PartnerControls"/>
    <ds:schemaRef ds:uri="a26d972c-5448-4a0f-845c-5f2b00175147"/>
    <ds:schemaRef ds:uri="bff9764c-d34d-4636-ba19-1da1c2b0ea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2896</Characters>
  <Application>Microsoft Office Word</Application>
  <DocSecurity>0</DocSecurity>
  <Lines>53</Lines>
  <Paragraphs>16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Worden</dc:creator>
  <cp:keywords/>
  <dc:description/>
  <cp:lastModifiedBy>Stacey Worden</cp:lastModifiedBy>
  <cp:revision>5</cp:revision>
  <dcterms:created xsi:type="dcterms:W3CDTF">2025-11-06T16:30:00Z</dcterms:created>
  <dcterms:modified xsi:type="dcterms:W3CDTF">2025-11-06T16:31:00Z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0x010100B92F3E51622E1B4F8517510B5BA49D37</vt:lpwstr>
  </property>
  <property fmtid="{D5CDD505-2E9C-101B-9397-08002B2CF9AE}" pid="3" name="MediaServiceImageTags">
    <vt:lpwstr/>
  </property>
</Properties>
</file>